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ms-word.document.macroEnabled.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022" w:rsidRDefault="00903022">
      <w:pPr>
        <w:rPr>
          <w:rFonts w:ascii="仿宋_GB2312" w:eastAsia="仿宋_GB2312"/>
          <w:szCs w:val="21"/>
        </w:rPr>
      </w:pPr>
      <w:r>
        <w:rPr>
          <w:rFonts w:ascii="仿宋_GB2312" w:eastAsia="仿宋_GB2312" w:hint="eastAsia"/>
          <w:szCs w:val="21"/>
        </w:rPr>
        <w:t>附件</w:t>
      </w:r>
      <w:r>
        <w:rPr>
          <w:rFonts w:ascii="仿宋_GB2312" w:eastAsia="仿宋_GB2312"/>
          <w:szCs w:val="21"/>
        </w:rPr>
        <w:t>1</w:t>
      </w:r>
    </w:p>
    <w:p w:rsidR="00903022" w:rsidRDefault="00903022">
      <w:pPr>
        <w:jc w:val="center"/>
        <w:rPr>
          <w:rFonts w:ascii="方正大标宋简体" w:eastAsia="方正大标宋简体"/>
          <w:sz w:val="32"/>
          <w:szCs w:val="32"/>
        </w:rPr>
      </w:pPr>
      <w:r>
        <w:rPr>
          <w:rFonts w:ascii="方正大标宋简体" w:eastAsia="方正大标宋简体" w:hint="eastAsia"/>
          <w:sz w:val="32"/>
          <w:szCs w:val="32"/>
        </w:rPr>
        <w:t>白山市人大常委会规范性文件备案审查工作流程图</w:t>
      </w:r>
    </w:p>
    <w:p w:rsidR="00903022" w:rsidRDefault="00D62293">
      <w:pPr>
        <w:jc w:val="center"/>
        <w:rPr>
          <w:rFonts w:eastAsia="Times New Roman"/>
        </w:rPr>
      </w:pPr>
      <w:r w:rsidRPr="00D62293">
        <w:rPr>
          <w:noProof/>
        </w:rPr>
        <w:pict>
          <v:line id="直线 64" o:spid="_x0000_s1027" style="position:absolute;left:0;text-align:left;flip:y;z-index:251658240" from="378pt,741pt" to="396pt,748.75pt">
            <v:stroke endarrow="block"/>
          </v:line>
        </w:pict>
      </w:r>
      <w:r w:rsidRPr="00D62293">
        <w:pict>
          <v:group id="画布 18" o:spid="_x0000_s1028" editas="canvas" style="width:414pt;height:655.2pt;mso-position-horizontal-relative:char;mso-position-vertical-relative:line" coordorigin="1804,2064" coordsize="8280,13104">
            <o:lock v:ext="edit" aspectratio="t" text="t"/>
            <o:diagram v:ext="edit" dgmstyle="0" dgmscalex="0" dgmscaley="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1804;top:2064;width:8280;height:13104" o:preferrelative="f">
              <v:fill o:detectmouseclick="t"/>
              <v:path o:extrusionok="t"/>
              <o:lock v:ext="edit" rotation="t" text="t"/>
              <o:diagram v:ext="edit" dgmstyle="0" dgmscalex="0" dgmscaley="0"/>
            </v:shape>
            <v:shapetype id="_x0000_t202" coordsize="21600,21600" o:spt="202" path="m,l,21600r21600,l21600,xe">
              <v:stroke joinstyle="miter"/>
              <v:path gradientshapeok="t" o:connecttype="rect"/>
            </v:shapetype>
            <v:shape id="文本框 20" o:spid="_x0000_s1030" type="#_x0000_t202" style="position:absolute;left:4324;top:3468;width:3240;height:468">
              <v:textbox>
                <w:txbxContent>
                  <w:p w:rsidR="00903022" w:rsidRDefault="00903022">
                    <w:pPr>
                      <w:jc w:val="center"/>
                      <w:rPr>
                        <w:rFonts w:ascii="仿宋_GB2312" w:eastAsia="仿宋_GB2312"/>
                        <w:szCs w:val="21"/>
                      </w:rPr>
                    </w:pPr>
                    <w:r>
                      <w:rPr>
                        <w:rFonts w:ascii="仿宋_GB2312" w:eastAsia="仿宋_GB2312" w:hint="eastAsia"/>
                        <w:szCs w:val="21"/>
                      </w:rPr>
                      <w:t>市人大常委会办公室</w:t>
                    </w:r>
                  </w:p>
                </w:txbxContent>
              </v:textbox>
            </v:shape>
            <v:shape id="文本框 21" o:spid="_x0000_s1031" type="#_x0000_t202" style="position:absolute;left:4324;top:4248;width:3240;height:624">
              <v:textbox>
                <w:txbxContent>
                  <w:p w:rsidR="00903022" w:rsidRDefault="00903022">
                    <w:pPr>
                      <w:spacing w:line="240" w:lineRule="exact"/>
                      <w:rPr>
                        <w:rFonts w:ascii="仿宋_GB2312" w:eastAsia="仿宋_GB2312"/>
                        <w:szCs w:val="21"/>
                      </w:rPr>
                    </w:pPr>
                    <w:r>
                      <w:rPr>
                        <w:rFonts w:ascii="仿宋_GB2312" w:eastAsia="仿宋_GB2312" w:hint="eastAsia"/>
                        <w:szCs w:val="21"/>
                      </w:rPr>
                      <w:t>市人大常委会法工委核查备案材料</w:t>
                    </w:r>
                  </w:p>
                </w:txbxContent>
              </v:textbox>
            </v:shape>
            <v:shape id="文本框 22" o:spid="_x0000_s1032" type="#_x0000_t202" style="position:absolute;left:2344;top:5184;width:3059;height:780">
              <v:textbox>
                <w:txbxContent>
                  <w:p w:rsidR="00903022" w:rsidRDefault="00903022">
                    <w:pPr>
                      <w:rPr>
                        <w:rFonts w:ascii="仿宋_GB2312" w:eastAsia="仿宋_GB2312"/>
                        <w:szCs w:val="21"/>
                      </w:rPr>
                    </w:pPr>
                    <w:r>
                      <w:rPr>
                        <w:rFonts w:ascii="仿宋_GB2312" w:eastAsia="仿宋_GB2312" w:hint="eastAsia"/>
                        <w:szCs w:val="21"/>
                      </w:rPr>
                      <w:t>材料符合要求，分送市人大有关专门委员会审查备案材料</w:t>
                    </w:r>
                  </w:p>
                </w:txbxContent>
              </v:textbox>
            </v:shape>
            <v:shape id="文本框 23" o:spid="_x0000_s1033" type="#_x0000_t202" style="position:absolute;left:6484;top:5184;width:3240;height:780">
              <v:textbox>
                <w:txbxContent>
                  <w:p w:rsidR="00903022" w:rsidRDefault="00903022">
                    <w:pPr>
                      <w:rPr>
                        <w:rFonts w:ascii="仿宋_GB2312" w:eastAsia="仿宋_GB2312"/>
                      </w:rPr>
                    </w:pPr>
                    <w:r>
                      <w:rPr>
                        <w:rFonts w:ascii="仿宋_GB2312" w:eastAsia="仿宋_GB2312" w:hint="eastAsia"/>
                      </w:rPr>
                      <w:t>材料不符合要求，市人大法工委说明理由，退回材料</w:t>
                    </w:r>
                  </w:p>
                </w:txbxContent>
              </v:textbox>
            </v:shape>
            <v:shape id="文本框 24" o:spid="_x0000_s1034" type="#_x0000_t202" style="position:absolute;left:2344;top:6276;width:3060;height:780">
              <v:textbox>
                <w:txbxContent>
                  <w:p w:rsidR="00903022" w:rsidRDefault="00903022">
                    <w:pPr>
                      <w:rPr>
                        <w:rFonts w:ascii="仿宋_GB2312" w:eastAsia="仿宋_GB2312"/>
                      </w:rPr>
                    </w:pPr>
                    <w:r>
                      <w:rPr>
                        <w:rFonts w:ascii="仿宋_GB2312" w:eastAsia="仿宋_GB2312" w:hint="eastAsia"/>
                      </w:rPr>
                      <w:t>市人大专门委员会向常委会法工委反馈审查结果</w:t>
                    </w:r>
                  </w:p>
                </w:txbxContent>
              </v:textbox>
            </v:shape>
            <v:shape id="文本框 25" o:spid="_x0000_s1035" type="#_x0000_t202" style="position:absolute;left:6484;top:6276;width:3240;height:780">
              <v:textbox>
                <w:txbxContent>
                  <w:p w:rsidR="00903022" w:rsidRDefault="00903022">
                    <w:pPr>
                      <w:rPr>
                        <w:rFonts w:ascii="仿宋_GB2312" w:eastAsia="仿宋_GB2312"/>
                      </w:rPr>
                    </w:pPr>
                    <w:r>
                      <w:rPr>
                        <w:rFonts w:ascii="仿宋_GB2312" w:eastAsia="仿宋_GB2312" w:hint="eastAsia"/>
                      </w:rPr>
                      <w:t>要求文件制定机关提出处理意见</w:t>
                    </w:r>
                  </w:p>
                </w:txbxContent>
              </v:textbox>
            </v:shape>
            <v:shape id="文本框 26" o:spid="_x0000_s1036" type="#_x0000_t202" style="position:absolute;left:2884;top:7368;width:2520;height:780">
              <v:textbox>
                <w:txbxContent>
                  <w:p w:rsidR="00903022" w:rsidRDefault="00903022">
                    <w:pPr>
                      <w:spacing w:line="460" w:lineRule="exact"/>
                      <w:rPr>
                        <w:rFonts w:ascii="仿宋_GB2312" w:eastAsia="仿宋_GB2312"/>
                      </w:rPr>
                    </w:pPr>
                    <w:r>
                      <w:rPr>
                        <w:rFonts w:ascii="仿宋_GB2312" w:eastAsia="仿宋_GB2312" w:hint="eastAsia"/>
                      </w:rPr>
                      <w:t>符合法制统一原则</w:t>
                    </w:r>
                  </w:p>
                </w:txbxContent>
              </v:textbox>
            </v:shape>
            <v:shape id="文本框 27" o:spid="_x0000_s1037" type="#_x0000_t202" style="position:absolute;left:2884;top:8460;width:2520;height:936">
              <v:textbox>
                <w:txbxContent>
                  <w:p w:rsidR="00903022" w:rsidRDefault="00903022">
                    <w:pPr>
                      <w:rPr>
                        <w:rFonts w:ascii="仿宋_GB2312" w:eastAsia="仿宋_GB2312"/>
                      </w:rPr>
                    </w:pPr>
                    <w:r>
                      <w:rPr>
                        <w:rFonts w:ascii="仿宋_GB2312" w:eastAsia="仿宋_GB2312" w:hint="eastAsia"/>
                      </w:rPr>
                      <w:t>文件制定机关自行修改或者废止</w:t>
                    </w:r>
                  </w:p>
                </w:txbxContent>
              </v:textbox>
            </v:shape>
            <v:shape id="文本框 28" o:spid="_x0000_s1038" type="#_x0000_t202" style="position:absolute;left:6484;top:7368;width:3239;height:780">
              <v:textbox>
                <w:txbxContent>
                  <w:p w:rsidR="00903022" w:rsidRDefault="00903022">
                    <w:pPr>
                      <w:rPr>
                        <w:rFonts w:ascii="仿宋_GB2312" w:eastAsia="仿宋_GB2312"/>
                      </w:rPr>
                    </w:pPr>
                    <w:r>
                      <w:rPr>
                        <w:rFonts w:ascii="仿宋_GB2312" w:eastAsia="仿宋_GB2312" w:hint="eastAsia"/>
                      </w:rPr>
                      <w:t>文件制定机关将处理结果告知市人大常委会法工委</w:t>
                    </w:r>
                  </w:p>
                </w:txbxContent>
              </v:textbox>
            </v:shape>
            <v:shape id="文本框 29" o:spid="_x0000_s1039" type="#_x0000_t202" style="position:absolute;left:6485;top:8461;width:3239;height:935">
              <v:textbox>
                <w:txbxContent>
                  <w:p w:rsidR="00903022" w:rsidRDefault="00903022">
                    <w:pPr>
                      <w:spacing w:line="220" w:lineRule="exact"/>
                      <w:rPr>
                        <w:rFonts w:ascii="仿宋_GB2312" w:eastAsia="仿宋_GB2312"/>
                        <w:szCs w:val="21"/>
                      </w:rPr>
                    </w:pPr>
                    <w:r>
                      <w:rPr>
                        <w:rFonts w:ascii="仿宋_GB2312" w:eastAsia="仿宋_GB2312" w:hint="eastAsia"/>
                        <w:szCs w:val="21"/>
                      </w:rPr>
                      <w:t>市人大常委会法工委将文件制定机关处理结果告知市人大专门委员会</w:t>
                    </w:r>
                  </w:p>
                </w:txbxContent>
              </v:textbox>
            </v:shape>
            <v:shape id="文本框 30" o:spid="_x0000_s1040" type="#_x0000_t202" style="position:absolute;left:2884;top:9708;width:6840;height:780">
              <v:textbox>
                <w:txbxContent>
                  <w:p w:rsidR="00903022" w:rsidRDefault="00903022">
                    <w:pPr>
                      <w:rPr>
                        <w:rFonts w:ascii="仿宋_GB2312" w:eastAsia="仿宋_GB2312"/>
                      </w:rPr>
                    </w:pPr>
                    <w:r>
                      <w:rPr>
                        <w:rFonts w:ascii="仿宋_GB2312" w:eastAsia="仿宋_GB2312" w:hint="eastAsia"/>
                      </w:rPr>
                      <w:t>市人大专门委员会或者常委会法工委认为文件应当修改或者废止，文件制定机关不予修改或者废止，且理由不成立</w:t>
                    </w:r>
                  </w:p>
                </w:txbxContent>
              </v:textbox>
            </v:shape>
            <v:shape id="文本框 31" o:spid="_x0000_s1041" type="#_x0000_t202" style="position:absolute;left:2884;top:10800;width:2700;height:1560">
              <v:textbox>
                <w:txbxContent>
                  <w:p w:rsidR="00903022" w:rsidRDefault="00903022">
                    <w:pPr>
                      <w:spacing w:line="280" w:lineRule="exact"/>
                      <w:rPr>
                        <w:szCs w:val="21"/>
                      </w:rPr>
                    </w:pPr>
                    <w:r>
                      <w:rPr>
                        <w:rFonts w:ascii="仿宋_GB2312" w:eastAsia="仿宋_GB2312" w:hint="eastAsia"/>
                        <w:szCs w:val="21"/>
                      </w:rPr>
                      <w:t>对市人民政府不予修改或者废止的，市人大专门委员会或者常委会法工委向主任会议提出撤销文件的议案、建议</w:t>
                    </w:r>
                  </w:p>
                </w:txbxContent>
              </v:textbox>
            </v:shape>
            <v:shape id="文本框 32" o:spid="_x0000_s1042" type="#_x0000_t202" style="position:absolute;left:2884;top:12674;width:6840;height:622">
              <v:textbox>
                <w:txbxContent>
                  <w:p w:rsidR="00903022" w:rsidRDefault="00903022">
                    <w:pPr>
                      <w:spacing w:line="360" w:lineRule="exact"/>
                      <w:jc w:val="center"/>
                      <w:rPr>
                        <w:rFonts w:ascii="仿宋_GB2312" w:eastAsia="仿宋_GB2312"/>
                      </w:rPr>
                    </w:pPr>
                    <w:r>
                      <w:rPr>
                        <w:rFonts w:ascii="仿宋_GB2312" w:eastAsia="仿宋_GB2312" w:hint="eastAsia"/>
                      </w:rPr>
                      <w:t>主任会议决定提请常委会会议审议</w:t>
                    </w:r>
                  </w:p>
                </w:txbxContent>
              </v:textbox>
            </v:shape>
            <v:shape id="文本框 33" o:spid="_x0000_s1043" type="#_x0000_t202" style="position:absolute;left:2884;top:13608;width:6840;height:624">
              <v:textbox>
                <w:txbxContent>
                  <w:p w:rsidR="00903022" w:rsidRDefault="00903022">
                    <w:pPr>
                      <w:spacing w:line="360" w:lineRule="exact"/>
                      <w:jc w:val="center"/>
                      <w:rPr>
                        <w:rFonts w:ascii="仿宋_GB2312" w:eastAsia="仿宋_GB2312"/>
                      </w:rPr>
                    </w:pPr>
                    <w:r>
                      <w:rPr>
                        <w:rFonts w:ascii="仿宋_GB2312" w:eastAsia="仿宋_GB2312" w:hint="eastAsia"/>
                      </w:rPr>
                      <w:t>市人大常委会会议决定是否撤销文件</w:t>
                    </w:r>
                  </w:p>
                </w:txbxContent>
              </v:textbox>
            </v:shape>
            <v:shape id="文本框 34" o:spid="_x0000_s1044" type="#_x0000_t202" style="position:absolute;left:2884;top:14544;width:6840;height:624">
              <v:textbox>
                <w:txbxContent>
                  <w:p w:rsidR="00903022" w:rsidRDefault="00903022">
                    <w:pPr>
                      <w:spacing w:line="360" w:lineRule="exact"/>
                      <w:jc w:val="center"/>
                      <w:rPr>
                        <w:rFonts w:ascii="仿宋_GB2312" w:eastAsia="仿宋_GB2312"/>
                      </w:rPr>
                    </w:pPr>
                    <w:r>
                      <w:rPr>
                        <w:rFonts w:ascii="仿宋_GB2312" w:eastAsia="仿宋_GB2312" w:hint="eastAsia"/>
                      </w:rPr>
                      <w:t>归</w:t>
                    </w:r>
                    <w:r>
                      <w:rPr>
                        <w:rFonts w:ascii="仿宋_GB2312" w:eastAsia="仿宋_GB2312"/>
                      </w:rPr>
                      <w:t xml:space="preserve">   </w:t>
                    </w:r>
                    <w:r>
                      <w:rPr>
                        <w:rFonts w:ascii="仿宋_GB2312" w:eastAsia="仿宋_GB2312" w:hint="eastAsia"/>
                      </w:rPr>
                      <w:t>档</w:t>
                    </w:r>
                  </w:p>
                </w:txbxContent>
              </v:textbox>
            </v:shape>
            <v:shape id="文本框 35" o:spid="_x0000_s1045" type="#_x0000_t202" style="position:absolute;left:6484;top:10800;width:3240;height:1560">
              <v:textbox>
                <w:txbxContent>
                  <w:p w:rsidR="00903022" w:rsidRDefault="00903022">
                    <w:pPr>
                      <w:spacing w:line="300" w:lineRule="exact"/>
                      <w:rPr>
                        <w:szCs w:val="21"/>
                      </w:rPr>
                    </w:pPr>
                    <w:r>
                      <w:rPr>
                        <w:rFonts w:ascii="仿宋_GB2312" w:eastAsia="仿宋_GB2312" w:hint="eastAsia"/>
                        <w:szCs w:val="21"/>
                      </w:rPr>
                      <w:t>对下一级人大及其常委会不予修改或者废止的，市人大专门委员会或者常委会法工委向主任会议提出撤销文件的议案、建议</w:t>
                    </w:r>
                  </w:p>
                </w:txbxContent>
              </v:textbox>
            </v:shape>
            <v:line id="直线 39" o:spid="_x0000_s1046" style="position:absolute" from="3424,2844" to="3425,3156"/>
            <v:line id="直线 40" o:spid="_x0000_s1047" style="position:absolute" from="3424,3156" to="8644,3157"/>
            <v:line id="直线 41" o:spid="_x0000_s1048" style="position:absolute" from="8644,2844" to="8645,3156"/>
            <v:shape id="文本框 16" o:spid="_x0000_s1049" type="#_x0000_t202" style="position:absolute;left:2344;top:2220;width:3420;height:624">
              <v:textbox>
                <w:txbxContent>
                  <w:p w:rsidR="00903022" w:rsidRDefault="00903022">
                    <w:pPr>
                      <w:spacing w:line="360" w:lineRule="exact"/>
                      <w:jc w:val="center"/>
                      <w:rPr>
                        <w:rFonts w:ascii="仿宋_GB2312" w:eastAsia="仿宋_GB2312"/>
                        <w:szCs w:val="21"/>
                      </w:rPr>
                    </w:pPr>
                    <w:r>
                      <w:rPr>
                        <w:rFonts w:ascii="仿宋_GB2312" w:eastAsia="仿宋_GB2312" w:hint="eastAsia"/>
                        <w:szCs w:val="21"/>
                      </w:rPr>
                      <w:t>市政府办公室、市政府法制办</w:t>
                    </w:r>
                  </w:p>
                </w:txbxContent>
              </v:textbox>
            </v:shape>
            <v:shape id="文本框 44" o:spid="_x0000_s1050" type="#_x0000_t202" style="position:absolute;left:6124;top:2220;width:3600;height:624">
              <v:textbox>
                <w:txbxContent>
                  <w:p w:rsidR="00903022" w:rsidRDefault="00903022">
                    <w:pPr>
                      <w:spacing w:line="360" w:lineRule="exact"/>
                      <w:jc w:val="center"/>
                      <w:rPr>
                        <w:rFonts w:ascii="仿宋_GB2312" w:eastAsia="仿宋_GB2312"/>
                        <w:szCs w:val="21"/>
                      </w:rPr>
                    </w:pPr>
                    <w:r>
                      <w:rPr>
                        <w:rFonts w:ascii="仿宋_GB2312" w:eastAsia="仿宋_GB2312" w:hint="eastAsia"/>
                        <w:szCs w:val="21"/>
                      </w:rPr>
                      <w:t>县（市、区）人大常委会办公室</w:t>
                    </w:r>
                  </w:p>
                </w:txbxContent>
              </v:textbox>
            </v:shape>
            <v:line id="直线 47" o:spid="_x0000_s1051" style="position:absolute" from="3964,5964" to="3965,6276">
              <v:stroke endarrow="block"/>
            </v:line>
            <v:line id="直线 50" o:spid="_x0000_s1052" style="position:absolute" from="5584,6744" to="6304,6745">
              <v:stroke endarrow="block"/>
            </v:line>
            <v:line id="直线 54" o:spid="_x0000_s1053" style="position:absolute;flip:x" from="5584,8928" to="6304,8929">
              <v:stroke endarrow="block"/>
            </v:line>
            <v:line id="直线 55" o:spid="_x0000_s1054" style="position:absolute" from="8104,9396" to="8105,9708">
              <v:stroke endarrow="block"/>
            </v:line>
            <v:line id="直线 56" o:spid="_x0000_s1055" style="position:absolute" from="4324,10488" to="4325,10800">
              <v:stroke endarrow="block"/>
            </v:line>
            <v:line id="直线 57" o:spid="_x0000_s1056" style="position:absolute" from="8104,10488" to="8105,10800">
              <v:stroke endarrow="block"/>
            </v:line>
            <v:line id="直线 58" o:spid="_x0000_s1057" style="position:absolute" from="4324,12360" to="4325,12672">
              <v:stroke endarrow="block"/>
            </v:line>
            <v:line id="直线 68" o:spid="_x0000_s1058" style="position:absolute" from="6304,14232" to="6305,14544">
              <v:stroke endarrow="block"/>
            </v:line>
            <v:line id="直线 69" o:spid="_x0000_s1059" style="position:absolute" from="8104,7056" to="8105,7368">
              <v:stroke endarrow="block"/>
            </v:line>
            <v:line id="直线 70" o:spid="_x0000_s1060" style="position:absolute" from="8104,8148" to="8105,8460">
              <v:stroke endarrow="block"/>
            </v:line>
            <v:line id="直线 71" o:spid="_x0000_s1061" style="position:absolute" from="8104,12360" to="8105,12672">
              <v:stroke endarrow="block"/>
            </v:line>
            <v:line id="直线 72" o:spid="_x0000_s1062" style="position:absolute" from="6304,13296" to="6305,13608">
              <v:stroke endarrow="block"/>
            </v:line>
            <v:line id="直线 77" o:spid="_x0000_s1063" style="position:absolute" from="3964,7056" to="3965,7368">
              <v:stroke endarrow="block"/>
            </v:line>
            <v:line id="直线 78" o:spid="_x0000_s1064" style="position:absolute" from="2884,7212" to="2884,7212">
              <v:stroke endarrow="block"/>
            </v:line>
            <v:line id="直线 80" o:spid="_x0000_s1065" style="position:absolute;flip:x" from="2344,8928" to="2884,8929">
              <v:stroke endarrow="block"/>
            </v:line>
            <v:line id="直线 82" o:spid="_x0000_s1066" style="position:absolute" from="2344,7680" to="2884,7681"/>
            <v:line id="直线 83" o:spid="_x0000_s1067" style="position:absolute" from="2344,7680" to="2345,14856"/>
            <v:line id="直线 84" o:spid="_x0000_s1068" style="position:absolute" from="2344,14856" to="2884,14857">
              <v:stroke endarrow="block"/>
            </v:line>
            <v:line id="直线 86" o:spid="_x0000_s1069" style="position:absolute;flip:y" from="8104,3156" to="8105,5028">
              <v:stroke endarrow="block"/>
            </v:line>
            <v:line id="直线 88" o:spid="_x0000_s1070" style="position:absolute;flip:x" from="5584,7836" to="6304,7837">
              <v:stroke endarrow="block"/>
            </v:line>
            <v:line id="直线 89" o:spid="_x0000_s1071" style="position:absolute" from="5944,3156" to="5944,3468">
              <v:stroke endarrow="block"/>
            </v:line>
            <v:line id="直线 90" o:spid="_x0000_s1072" style="position:absolute" from="5944,3936" to="5944,4248">
              <v:stroke endarrow="block"/>
            </v:line>
            <v:line id="直线 91" o:spid="_x0000_s1073" style="position:absolute" from="4864,4872" to="4865,5184">
              <v:stroke endarrow="block"/>
            </v:line>
            <v:line id="直线 92" o:spid="_x0000_s1074" style="position:absolute" from="7024,4872" to="7025,5184">
              <v:stroke endarrow="block"/>
            </v:line>
            <w10:wrap type="none"/>
            <w10:anchorlock/>
          </v:group>
        </w:pict>
      </w:r>
    </w:p>
    <w:sectPr w:rsidR="00903022" w:rsidSect="00DD249A">
      <w:headerReference w:type="even" r:id="rId6"/>
      <w:headerReference w:type="default" r:id="rId7"/>
      <w:footerReference w:type="even" r:id="rId8"/>
      <w:footerReference w:type="default" r:id="rId9"/>
      <w:headerReference w:type="first" r:id="rId10"/>
      <w:footerReference w:type="first" r:id="rId11"/>
      <w:pgSz w:w="11906" w:h="16838"/>
      <w:pgMar w:top="1361" w:right="1797" w:bottom="1134" w:left="1797" w:header="851" w:footer="992" w:gutter="0"/>
      <w:pgNumType w:fmt="numberInDash" w:start="5"/>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3022" w:rsidRDefault="00903022">
      <w:r>
        <w:separator/>
      </w:r>
    </w:p>
  </w:endnote>
  <w:endnote w:type="continuationSeparator" w:id="1">
    <w:p w:rsidR="00903022" w:rsidRDefault="009030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大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EF9" w:rsidRDefault="00027EF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022" w:rsidRDefault="00D62293">
    <w:pPr>
      <w:pStyle w:val="a4"/>
    </w:pPr>
    <w:r>
      <w:rPr>
        <w:noProof/>
      </w:rPr>
      <w:pict>
        <v:shapetype id="_x0000_t202" coordsize="21600,21600" o:spt="202" path="m,l,21600r21600,l21600,xe">
          <v:stroke joinstyle="miter"/>
          <v:path gradientshapeok="t" o:connecttype="rect"/>
        </v:shapetype>
        <v:shape id="文本框 1" o:spid="_x0000_s2050" type="#_x0000_t202" style="position:absolute;margin-left:190.3pt;margin-top:10pt;width:35.05pt;height:18.15pt;z-index:251662336;mso-wrap-style:none;mso-position-horizontal-relative:margin" filled="f" stroked="f">
          <v:fill o:detectmouseclick="t"/>
          <v:textbox style="mso-fit-shape-to-text:t" inset="0,0,0,0">
            <w:txbxContent>
              <w:p w:rsidR="00903022" w:rsidRDefault="00D62293">
                <w:pPr>
                  <w:snapToGrid w:val="0"/>
                  <w:rPr>
                    <w:sz w:val="18"/>
                  </w:rPr>
                </w:pPr>
                <w:r>
                  <w:rPr>
                    <w:rFonts w:ascii="宋体" w:hAnsi="宋体" w:cs="宋体"/>
                    <w:sz w:val="28"/>
                    <w:szCs w:val="28"/>
                  </w:rPr>
                  <w:fldChar w:fldCharType="begin"/>
                </w:r>
                <w:r w:rsidR="00903022">
                  <w:rPr>
                    <w:rFonts w:ascii="宋体" w:hAnsi="宋体" w:cs="宋体"/>
                    <w:sz w:val="28"/>
                    <w:szCs w:val="28"/>
                  </w:rPr>
                  <w:instrText xml:space="preserve"> PAGE  \* MERGEFORMAT </w:instrText>
                </w:r>
                <w:r>
                  <w:rPr>
                    <w:rFonts w:ascii="宋体" w:hAnsi="宋体" w:cs="宋体"/>
                    <w:sz w:val="28"/>
                    <w:szCs w:val="28"/>
                  </w:rPr>
                  <w:fldChar w:fldCharType="separate"/>
                </w:r>
                <w:r w:rsidR="00027EF9">
                  <w:rPr>
                    <w:rFonts w:ascii="宋体" w:hAnsi="宋体" w:cs="宋体"/>
                    <w:noProof/>
                    <w:sz w:val="28"/>
                    <w:szCs w:val="28"/>
                  </w:rPr>
                  <w:t>- 5 -</w:t>
                </w:r>
                <w:r>
                  <w:rPr>
                    <w:rFonts w:ascii="宋体" w:hAnsi="宋体" w:cs="宋体"/>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EF9" w:rsidRDefault="00027EF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3022" w:rsidRDefault="00903022">
      <w:r>
        <w:separator/>
      </w:r>
    </w:p>
  </w:footnote>
  <w:footnote w:type="continuationSeparator" w:id="1">
    <w:p w:rsidR="00903022" w:rsidRDefault="009030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EF9" w:rsidRDefault="00027EF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022" w:rsidRDefault="00903022" w:rsidP="00027EF9">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EF9" w:rsidRDefault="00027EF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205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5FFE"/>
    <w:rsid w:val="00014B97"/>
    <w:rsid w:val="00027EF9"/>
    <w:rsid w:val="00027FD4"/>
    <w:rsid w:val="00060AC6"/>
    <w:rsid w:val="000975AC"/>
    <w:rsid w:val="000A5721"/>
    <w:rsid w:val="000B68EE"/>
    <w:rsid w:val="000E2AB6"/>
    <w:rsid w:val="001303E9"/>
    <w:rsid w:val="0015458A"/>
    <w:rsid w:val="001778F0"/>
    <w:rsid w:val="001C6656"/>
    <w:rsid w:val="001D53CA"/>
    <w:rsid w:val="001F0B6E"/>
    <w:rsid w:val="00201EEA"/>
    <w:rsid w:val="00203313"/>
    <w:rsid w:val="00235060"/>
    <w:rsid w:val="00240845"/>
    <w:rsid w:val="00246FCF"/>
    <w:rsid w:val="00293689"/>
    <w:rsid w:val="002B2C5A"/>
    <w:rsid w:val="002C0821"/>
    <w:rsid w:val="002D2609"/>
    <w:rsid w:val="002E51DF"/>
    <w:rsid w:val="002E6A38"/>
    <w:rsid w:val="00306B38"/>
    <w:rsid w:val="00360F32"/>
    <w:rsid w:val="003656B3"/>
    <w:rsid w:val="00385930"/>
    <w:rsid w:val="00417156"/>
    <w:rsid w:val="00432A2F"/>
    <w:rsid w:val="00462664"/>
    <w:rsid w:val="0048594E"/>
    <w:rsid w:val="00490B6E"/>
    <w:rsid w:val="00497982"/>
    <w:rsid w:val="004A6EC5"/>
    <w:rsid w:val="004D2014"/>
    <w:rsid w:val="00537D5E"/>
    <w:rsid w:val="00567FB4"/>
    <w:rsid w:val="00572402"/>
    <w:rsid w:val="0057448E"/>
    <w:rsid w:val="00590B88"/>
    <w:rsid w:val="005E2EFA"/>
    <w:rsid w:val="005E5B98"/>
    <w:rsid w:val="005F2C0D"/>
    <w:rsid w:val="005F3DAD"/>
    <w:rsid w:val="00632687"/>
    <w:rsid w:val="0064275B"/>
    <w:rsid w:val="00671187"/>
    <w:rsid w:val="00671D66"/>
    <w:rsid w:val="00690A2A"/>
    <w:rsid w:val="0069342F"/>
    <w:rsid w:val="006B419D"/>
    <w:rsid w:val="006D1F14"/>
    <w:rsid w:val="006F54DE"/>
    <w:rsid w:val="007410CE"/>
    <w:rsid w:val="007431AE"/>
    <w:rsid w:val="00753306"/>
    <w:rsid w:val="00762497"/>
    <w:rsid w:val="007A4534"/>
    <w:rsid w:val="007B5C58"/>
    <w:rsid w:val="00853655"/>
    <w:rsid w:val="008A3F2F"/>
    <w:rsid w:val="008D350F"/>
    <w:rsid w:val="008D7DEC"/>
    <w:rsid w:val="008F3486"/>
    <w:rsid w:val="00903022"/>
    <w:rsid w:val="00923C74"/>
    <w:rsid w:val="00925A8C"/>
    <w:rsid w:val="009703EE"/>
    <w:rsid w:val="00981985"/>
    <w:rsid w:val="009A225A"/>
    <w:rsid w:val="009E17EB"/>
    <w:rsid w:val="009E643E"/>
    <w:rsid w:val="009F7E58"/>
    <w:rsid w:val="00A14F1E"/>
    <w:rsid w:val="00A7725B"/>
    <w:rsid w:val="00AA3905"/>
    <w:rsid w:val="00AA6783"/>
    <w:rsid w:val="00AE7BD5"/>
    <w:rsid w:val="00B14516"/>
    <w:rsid w:val="00B243CD"/>
    <w:rsid w:val="00B31B7A"/>
    <w:rsid w:val="00B33B54"/>
    <w:rsid w:val="00B4794C"/>
    <w:rsid w:val="00BB7D94"/>
    <w:rsid w:val="00BE7060"/>
    <w:rsid w:val="00C50010"/>
    <w:rsid w:val="00C55F1E"/>
    <w:rsid w:val="00C66D30"/>
    <w:rsid w:val="00CA2FD4"/>
    <w:rsid w:val="00CB273D"/>
    <w:rsid w:val="00D135C5"/>
    <w:rsid w:val="00D1386F"/>
    <w:rsid w:val="00D35012"/>
    <w:rsid w:val="00D62293"/>
    <w:rsid w:val="00D6467D"/>
    <w:rsid w:val="00D64846"/>
    <w:rsid w:val="00D700DF"/>
    <w:rsid w:val="00D70614"/>
    <w:rsid w:val="00D7174E"/>
    <w:rsid w:val="00D94B66"/>
    <w:rsid w:val="00DB6C22"/>
    <w:rsid w:val="00DD249A"/>
    <w:rsid w:val="00DF206C"/>
    <w:rsid w:val="00E310B4"/>
    <w:rsid w:val="00E34C5E"/>
    <w:rsid w:val="00E35DD4"/>
    <w:rsid w:val="00E4452B"/>
    <w:rsid w:val="00E85FFE"/>
    <w:rsid w:val="00EB7494"/>
    <w:rsid w:val="00EF3FB2"/>
    <w:rsid w:val="00F40688"/>
    <w:rsid w:val="00F42D79"/>
    <w:rsid w:val="00F43DC4"/>
    <w:rsid w:val="00F56536"/>
    <w:rsid w:val="00F62ECA"/>
    <w:rsid w:val="00F8033B"/>
    <w:rsid w:val="00FB095E"/>
    <w:rsid w:val="00FD4E83"/>
    <w:rsid w:val="00FE77AF"/>
    <w:rsid w:val="0253628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90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A39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2D2609"/>
    <w:rPr>
      <w:rFonts w:cs="Times New Roman"/>
      <w:kern w:val="2"/>
      <w:sz w:val="18"/>
      <w:szCs w:val="18"/>
    </w:rPr>
  </w:style>
  <w:style w:type="paragraph" w:styleId="a4">
    <w:name w:val="footer"/>
    <w:basedOn w:val="a"/>
    <w:link w:val="Char0"/>
    <w:uiPriority w:val="99"/>
    <w:rsid w:val="00AA3905"/>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2D2609"/>
    <w:rPr>
      <w:rFonts w:cs="Times New Roman"/>
      <w:kern w:val="2"/>
      <w:sz w:val="18"/>
      <w:szCs w:val="18"/>
    </w:rPr>
  </w:style>
  <w:style w:type="paragraph" w:styleId="a5">
    <w:name w:val="Balloon Text"/>
    <w:basedOn w:val="a"/>
    <w:link w:val="Char1"/>
    <w:uiPriority w:val="99"/>
    <w:semiHidden/>
    <w:rsid w:val="00AA3905"/>
    <w:rPr>
      <w:sz w:val="18"/>
      <w:szCs w:val="18"/>
    </w:rPr>
  </w:style>
  <w:style w:type="character" w:customStyle="1" w:styleId="Char1">
    <w:name w:val="批注框文本 Char"/>
    <w:basedOn w:val="a0"/>
    <w:link w:val="a5"/>
    <w:uiPriority w:val="99"/>
    <w:semiHidden/>
    <w:locked/>
    <w:rsid w:val="002D2609"/>
    <w:rPr>
      <w:rFonts w:cs="Times New Roman"/>
      <w:kern w:val="2"/>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Words>
  <Characters>49</Characters>
  <Application>Microsoft Office Word</Application>
  <DocSecurity>0</DocSecurity>
  <Lines>1</Lines>
  <Paragraphs>1</Paragraphs>
  <ScaleCrop>false</ScaleCrop>
  <Company>Lenovo</Company>
  <LinksUpToDate>false</LinksUpToDate>
  <CharactersWithSpaces>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白山市人大常委会规范性文件备案审查工作流程图</dc:title>
  <dc:subject/>
  <dc:creator>Win</dc:creator>
  <cp:keywords/>
  <dc:description/>
  <cp:lastModifiedBy>Administrator</cp:lastModifiedBy>
  <cp:revision>18</cp:revision>
  <cp:lastPrinted>2017-08-10T01:06:00Z</cp:lastPrinted>
  <dcterms:created xsi:type="dcterms:W3CDTF">2016-07-31T05:23:00Z</dcterms:created>
  <dcterms:modified xsi:type="dcterms:W3CDTF">2017-08-10T01:06:00Z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